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FA4" w:rsidRDefault="0005297F" w:rsidP="00B83B96">
      <w:pPr>
        <w:jc w:val="center"/>
        <w:rPr>
          <w:sz w:val="2"/>
          <w:szCs w:val="2"/>
        </w:rPr>
        <w:sectPr w:rsidR="00757FA4" w:rsidSect="00B83B96">
          <w:pgSz w:w="11900" w:h="16840"/>
          <w:pgMar w:top="360" w:right="360" w:bottom="360" w:left="141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7099C109" wp14:editId="558F7CC4">
            <wp:extent cx="6207369" cy="9630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903" t="12718" r="33133" b="5463"/>
                    <a:stretch/>
                  </pic:blipFill>
                  <pic:spPr bwMode="auto">
                    <a:xfrm>
                      <a:off x="0" y="0"/>
                      <a:ext cx="6216679" cy="964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FA4" w:rsidRDefault="00D65226">
      <w:pPr>
        <w:framePr w:wrap="none" w:vAnchor="page" w:hAnchor="page" w:x="1536" w:y="12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сайта\\media\\image2.jpeg"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0.9pt;height:759.7pt">
            <v:imagedata r:id="rId9" r:href="rId10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893" w:y="77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26.15pt;height:780.9pt">
            <v:imagedata r:id="rId11" r:href="rId12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941" w:y="6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12.3pt;height:786.9pt">
            <v:imagedata r:id="rId13" r:href="rId14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229" w:y="111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</w:instrText>
      </w:r>
      <w:r>
        <w:instrText>та\\media\\image5.jpeg"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06.75pt;height:763.85pt">
            <v:imagedata r:id="rId15" r:href="rId16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74"/>
        </w:tabs>
        <w:spacing w:before="0" w:line="317" w:lineRule="exact"/>
        <w:ind w:left="1540" w:right="520" w:firstLine="700"/>
      </w:pPr>
      <w:r>
        <w:lastRenderedPageBreak/>
        <w:t>от АО «УЭХК» - Елистратов Олег Владимирович - заместителя генерального директора.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>По подкомитету ПКЗ «Управление жизненным циклом продукции аддитивного производства» — информация будет п</w:t>
      </w:r>
      <w:r>
        <w:t>редоставлено позже.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>По подкомитету ПК</w:t>
      </w:r>
      <w:proofErr w:type="gramStart"/>
      <w:r>
        <w:t>4</w:t>
      </w:r>
      <w:proofErr w:type="gramEnd"/>
      <w:r>
        <w:t xml:space="preserve"> «Организационно-методические и общетехнические вопросы стандартизации, классификации, терминологии, кодирования и каталогизации» было предложено о передаче подкомитета во ФГУП «ВНИИНМАШ».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>По подкомитету ПК5 «Неразруша</w:t>
      </w:r>
      <w:r>
        <w:t>ющий контроль изделий, выполненных по аддитивным технологиям» для назначения председателем подкомитета была выдвинута и утверждена следующая кандидатура: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74"/>
        </w:tabs>
        <w:spacing w:before="0" w:line="317" w:lineRule="exact"/>
        <w:ind w:left="1540" w:right="520" w:firstLine="700"/>
      </w:pPr>
      <w:r>
        <w:t>от ФГУП «ВНИИОФИ» - Муравская Наталья Павловна - заместитель генерального директора.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firstLine="700"/>
      </w:pPr>
      <w:r>
        <w:t xml:space="preserve">По назначению председателей подкомитетов </w:t>
      </w:r>
      <w:r>
        <w:rPr>
          <w:rStyle w:val="21"/>
        </w:rPr>
        <w:t>решили: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2"/>
        </w:numPr>
        <w:shd w:val="clear" w:color="auto" w:fill="auto"/>
        <w:tabs>
          <w:tab w:val="left" w:pos="2469"/>
        </w:tabs>
        <w:spacing w:before="0" w:line="317" w:lineRule="exact"/>
        <w:ind w:left="1540" w:firstLine="700"/>
      </w:pPr>
      <w:r>
        <w:t>Утвердить следующие кандидатуры председателями подкомитетов: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84"/>
        </w:tabs>
        <w:spacing w:before="0" w:line="317" w:lineRule="exact"/>
        <w:ind w:left="1540" w:right="520" w:firstLine="700"/>
      </w:pPr>
      <w:r>
        <w:t>подкомитет ПК</w:t>
      </w:r>
      <w:proofErr w:type="gramStart"/>
      <w:r>
        <w:t>1</w:t>
      </w:r>
      <w:proofErr w:type="gramEnd"/>
      <w:r>
        <w:t xml:space="preserve"> - Евгенова Александра Геннадьевича - начальника лаборатории ФГУП «ВИАМ»;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78"/>
        </w:tabs>
        <w:spacing w:before="0" w:line="317" w:lineRule="exact"/>
        <w:ind w:left="1540" w:firstLine="700"/>
      </w:pPr>
      <w:r>
        <w:t>подкомитет ПК</w:t>
      </w:r>
      <w:proofErr w:type="gramStart"/>
      <w:r>
        <w:t>2</w:t>
      </w:r>
      <w:proofErr w:type="gramEnd"/>
      <w:r>
        <w:t>: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84"/>
        </w:tabs>
        <w:spacing w:before="0" w:line="317" w:lineRule="exact"/>
        <w:ind w:left="1540" w:right="520" w:firstLine="700"/>
      </w:pPr>
      <w:r>
        <w:t xml:space="preserve">Береговского Владимира Васильевича - </w:t>
      </w:r>
      <w:r>
        <w:t>заместителя генерального директора АО «НПО «ЦНИИТМАШ»;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84"/>
        </w:tabs>
        <w:spacing w:before="0" w:line="317" w:lineRule="exact"/>
        <w:ind w:left="1540" w:right="520" w:firstLine="700"/>
      </w:pPr>
      <w:r>
        <w:t>Елистратова Олега Владимировича - заместителя генерального директора АО «УЭХК»;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79"/>
        </w:tabs>
        <w:spacing w:before="0" w:line="317" w:lineRule="exact"/>
        <w:ind w:left="1540" w:right="520" w:firstLine="700"/>
      </w:pPr>
      <w:r>
        <w:t>подкомитет ПК5 - Муравскую Наталью Павловну - заместителя генерального директора ФГУП «ВНИИОФИ».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1"/>
        </w:numPr>
        <w:shd w:val="clear" w:color="auto" w:fill="auto"/>
        <w:tabs>
          <w:tab w:val="left" w:pos="2484"/>
        </w:tabs>
        <w:spacing w:before="0" w:line="317" w:lineRule="exact"/>
        <w:ind w:left="1540" w:right="520" w:firstLine="700"/>
      </w:pPr>
      <w:r>
        <w:t>подкомитет ПК</w:t>
      </w:r>
      <w:proofErr w:type="gramStart"/>
      <w:r>
        <w:t>6</w:t>
      </w:r>
      <w:proofErr w:type="gramEnd"/>
      <w:r>
        <w:t xml:space="preserve"> - Ерасова</w:t>
      </w:r>
      <w:r>
        <w:t xml:space="preserve"> Владимира Сергеевича - начальника лаборатории ФГУП «ВИАМ».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2"/>
        </w:numPr>
        <w:shd w:val="clear" w:color="auto" w:fill="auto"/>
        <w:tabs>
          <w:tab w:val="left" w:pos="2517"/>
        </w:tabs>
        <w:spacing w:before="0" w:line="317" w:lineRule="exact"/>
        <w:ind w:left="1540" w:right="520" w:firstLine="700"/>
      </w:pPr>
      <w:r>
        <w:t>АО «Наука и инновации» до 26 февраля 2016 года предоставить в секретариат ТК 182 предложения по кандидатам для назначения их председателями подкомитетов ПКЗ, ПК</w:t>
      </w:r>
      <w:proofErr w:type="gramStart"/>
      <w:r>
        <w:t>4</w:t>
      </w:r>
      <w:proofErr w:type="gramEnd"/>
      <w:r>
        <w:t>.</w:t>
      </w:r>
    </w:p>
    <w:p w:rsidR="00757FA4" w:rsidRDefault="00D65226">
      <w:pPr>
        <w:pStyle w:val="20"/>
        <w:framePr w:w="11390" w:h="14461" w:hRule="exact" w:wrap="none" w:vAnchor="page" w:hAnchor="page" w:x="162" w:y="1123"/>
        <w:numPr>
          <w:ilvl w:val="0"/>
          <w:numId w:val="2"/>
        </w:numPr>
        <w:shd w:val="clear" w:color="auto" w:fill="auto"/>
        <w:tabs>
          <w:tab w:val="left" w:pos="2517"/>
        </w:tabs>
        <w:spacing w:before="0" w:after="300" w:line="317" w:lineRule="exact"/>
        <w:ind w:left="1540" w:right="520" w:firstLine="700"/>
      </w:pPr>
      <w:r>
        <w:t>Ответственному секретарю ТК 182 И</w:t>
      </w:r>
      <w:r>
        <w:t xml:space="preserve">.В. Кондратьеву до 01 марта 2016 года актуализировать структуру ТК 182 с учетом предложений о </w:t>
      </w:r>
      <w:r>
        <w:rPr>
          <w:rStyle w:val="212pt"/>
        </w:rPr>
        <w:t xml:space="preserve">назначении председателей подкомитетов и представить ее на утверждение </w:t>
      </w:r>
      <w:r>
        <w:t>сопредседателям ТК 182.</w:t>
      </w:r>
    </w:p>
    <w:p w:rsidR="00757FA4" w:rsidRDefault="00D65226">
      <w:pPr>
        <w:pStyle w:val="30"/>
        <w:framePr w:w="11390" w:h="14461" w:hRule="exact" w:wrap="none" w:vAnchor="page" w:hAnchor="page" w:x="162" w:y="1123"/>
        <w:shd w:val="clear" w:color="auto" w:fill="auto"/>
        <w:spacing w:before="0" w:after="0" w:line="317" w:lineRule="exact"/>
        <w:ind w:left="1540" w:right="520" w:firstLine="700"/>
        <w:jc w:val="both"/>
      </w:pPr>
      <w:r>
        <w:t>2 Включение в состав полномочных представителей новых организаций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>Ответственный секретарь ТК 182 И.В. Кондратьев ознакомил участников с поступившими обращениями от организаций о включении их в состав ТК 182 полномочными представителями.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 xml:space="preserve">По включении в состав полномочных представителей новых организаций </w:t>
      </w:r>
      <w:r>
        <w:rPr>
          <w:rStyle w:val="21"/>
        </w:rPr>
        <w:t>решили:</w:t>
      </w:r>
    </w:p>
    <w:p w:rsidR="00757FA4" w:rsidRDefault="00D65226">
      <w:pPr>
        <w:pStyle w:val="20"/>
        <w:framePr w:w="11390" w:h="14461" w:hRule="exact" w:wrap="none" w:vAnchor="page" w:hAnchor="page" w:x="162" w:y="1123"/>
        <w:shd w:val="clear" w:color="auto" w:fill="auto"/>
        <w:spacing w:before="0" w:line="317" w:lineRule="exact"/>
        <w:ind w:left="1540" w:right="520" w:firstLine="700"/>
      </w:pPr>
      <w:r>
        <w:t>1 Поступив</w:t>
      </w:r>
      <w:r>
        <w:t xml:space="preserve">шие обращения от Автономной некоммерческой образовательной организации высшего профессионального образования «Сколковский институт науки и технологий» </w:t>
      </w:r>
      <w:proofErr w:type="gramStart"/>
      <w:r>
        <w:t>и ООО</w:t>
      </w:r>
      <w:proofErr w:type="gramEnd"/>
      <w:r>
        <w:t xml:space="preserve"> «Технологии Модификации поверхности» принять к сведению.</w:t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317" w:y="118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</w:instrText>
      </w:r>
      <w:r>
        <w:instrText>\\! ТК 182\\Для сайта\\media\\image6.jpeg"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99.4pt;height:761.55pt">
            <v:imagedata r:id="rId17" r:href="rId18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399" w:y="118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92.9pt;height:762.9pt">
            <v:imagedata r:id="rId19" r:href="rId20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231" w:y="119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7in;height:759.7pt">
            <v:imagedata r:id="rId21" r:href="rId22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341" w:y="118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99.4pt;height:774.45pt">
            <v:imagedata r:id="rId23" r:href="rId24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76" w:y="13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</w:instrText>
      </w:r>
      <w:r>
        <w:instrText>та\\media\\image10.jpeg"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0.3pt;height:510.45pt">
            <v:imagedata r:id="rId25" r:href="rId26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62" w:y="140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21.55pt;height:497.55pt">
            <v:imagedata r:id="rId27" r:href="rId28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172" w:y="139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20.6pt;height:250.15pt">
            <v:imagedata r:id="rId29" r:href="rId30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  <w:sectPr w:rsidR="00757FA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7FA4" w:rsidRDefault="00D65226">
      <w:pPr>
        <w:framePr w:wrap="none" w:vAnchor="page" w:hAnchor="page" w:x="917" w:y="90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"G:\\! ТК 182\\Для сайта\\media\\image13.jpeg"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517.85pt;height:189.25pt">
            <v:imagedata r:id="rId31" r:href="rId32"/>
          </v:shape>
        </w:pict>
      </w:r>
      <w:r>
        <w:fldChar w:fldCharType="end"/>
      </w:r>
    </w:p>
    <w:p w:rsidR="00757FA4" w:rsidRDefault="00757FA4">
      <w:pPr>
        <w:rPr>
          <w:sz w:val="2"/>
          <w:szCs w:val="2"/>
        </w:rPr>
      </w:pPr>
    </w:p>
    <w:sectPr w:rsidR="00757FA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65226">
      <w:r>
        <w:separator/>
      </w:r>
    </w:p>
  </w:endnote>
  <w:endnote w:type="continuationSeparator" w:id="0">
    <w:p w:rsidR="00000000" w:rsidRDefault="00D65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FA4" w:rsidRDefault="00757FA4"/>
  </w:footnote>
  <w:footnote w:type="continuationSeparator" w:id="0">
    <w:p w:rsidR="00757FA4" w:rsidRDefault="00757FA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2C93"/>
    <w:multiLevelType w:val="multilevel"/>
    <w:tmpl w:val="7E642E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957957"/>
    <w:multiLevelType w:val="multilevel"/>
    <w:tmpl w:val="8092F5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757FA4"/>
    <w:rsid w:val="0005297F"/>
    <w:rsid w:val="005110C0"/>
    <w:rsid w:val="00757FA4"/>
    <w:rsid w:val="00B83B96"/>
    <w:rsid w:val="00D65226"/>
    <w:rsid w:val="00E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line="307" w:lineRule="exact"/>
      <w:jc w:val="both"/>
    </w:pPr>
    <w:rPr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420" w:line="0" w:lineRule="atLeast"/>
      <w:jc w:val="center"/>
    </w:pPr>
    <w:rPr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529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97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Кондратьев Игорь Витальевич</cp:lastModifiedBy>
  <cp:revision>2</cp:revision>
  <dcterms:created xsi:type="dcterms:W3CDTF">2016-03-30T06:32:00Z</dcterms:created>
  <dcterms:modified xsi:type="dcterms:W3CDTF">2016-03-30T06:39:00Z</dcterms:modified>
</cp:coreProperties>
</file>